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B0" w:rsidRDefault="007767B0">
      <w:pPr>
        <w:pStyle w:val="Default"/>
        <w:rPr>
          <w:b/>
          <w:bCs/>
          <w:lang w:val="fr-FR"/>
        </w:rPr>
      </w:pPr>
    </w:p>
    <w:p w:rsidR="007767B0" w:rsidRPr="00C67BD3" w:rsidRDefault="00FD1E2B">
      <w:pPr>
        <w:pStyle w:val="Pieddepage"/>
        <w:jc w:val="center"/>
        <w:rPr>
          <w:lang w:val="en-US"/>
        </w:rPr>
      </w:pPr>
      <w:r>
        <w:rPr>
          <w:noProof/>
        </w:rPr>
        <w:drawing>
          <wp:inline distT="0" distB="0" distL="0" distR="0">
            <wp:extent cx="807720" cy="5867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807720" cy="586740"/>
                    </a:xfrm>
                    <a:prstGeom prst="rect">
                      <a:avLst/>
                    </a:prstGeom>
                  </pic:spPr>
                </pic:pic>
              </a:graphicData>
            </a:graphic>
          </wp:inline>
        </w:drawing>
      </w:r>
      <w:r w:rsidRPr="00C67BD3">
        <w:rPr>
          <w:lang w:val="en-US"/>
        </w:rPr>
        <w:t xml:space="preserve">  </w:t>
      </w:r>
      <w:r w:rsidRPr="00C67BD3">
        <w:rPr>
          <w:b/>
          <w:lang w:val="en-US"/>
        </w:rPr>
        <w:t>FER-</w:t>
      </w:r>
      <w:proofErr w:type="spellStart"/>
      <w:r w:rsidRPr="00C67BD3">
        <w:rPr>
          <w:b/>
          <w:lang w:val="en-US"/>
        </w:rPr>
        <w:t>Eurethno</w:t>
      </w:r>
      <w:proofErr w:type="spellEnd"/>
      <w:r w:rsidRPr="00C67BD3">
        <w:rPr>
          <w:lang w:val="en-US"/>
        </w:rPr>
        <w:t xml:space="preserve"> </w:t>
      </w:r>
      <w:r>
        <w:rPr>
          <w:noProof/>
        </w:rPr>
        <w:drawing>
          <wp:inline distT="0" distB="0" distL="0" distR="0">
            <wp:extent cx="1169670" cy="64262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5"/>
                    <a:stretch>
                      <a:fillRect/>
                    </a:stretch>
                  </pic:blipFill>
                  <pic:spPr bwMode="auto">
                    <a:xfrm>
                      <a:off x="0" y="0"/>
                      <a:ext cx="1169670" cy="642620"/>
                    </a:xfrm>
                    <a:prstGeom prst="rect">
                      <a:avLst/>
                    </a:prstGeom>
                  </pic:spPr>
                </pic:pic>
              </a:graphicData>
            </a:graphic>
          </wp:inline>
        </w:drawing>
      </w:r>
      <w:r w:rsidRPr="00C67BD3">
        <w:rPr>
          <w:lang w:val="en-US"/>
        </w:rPr>
        <w:t xml:space="preserve">   </w:t>
      </w:r>
      <w:r w:rsidRPr="00FD1E2B">
        <w:rPr>
          <w:noProof/>
        </w:rPr>
        <w:drawing>
          <wp:inline distT="0" distB="0" distL="0" distR="0">
            <wp:extent cx="1674000" cy="698400"/>
            <wp:effectExtent l="0" t="0" r="2540" b="6985"/>
            <wp:docPr id="6" name="Image 6" descr="C:\Users\LSF\Desktop\logo UMK pozio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F\Desktop\logo UMK poziom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4000" cy="698400"/>
                    </a:xfrm>
                    <a:prstGeom prst="rect">
                      <a:avLst/>
                    </a:prstGeom>
                    <a:noFill/>
                    <a:ln>
                      <a:noFill/>
                    </a:ln>
                  </pic:spPr>
                </pic:pic>
              </a:graphicData>
            </a:graphic>
          </wp:inline>
        </w:drawing>
      </w:r>
    </w:p>
    <w:p w:rsidR="007767B0" w:rsidRPr="00C67BD3" w:rsidRDefault="007767B0">
      <w:pPr>
        <w:pStyle w:val="Default"/>
        <w:jc w:val="center"/>
        <w:rPr>
          <w:b/>
          <w:bCs/>
          <w:lang w:val="en-US"/>
        </w:rPr>
      </w:pPr>
    </w:p>
    <w:p w:rsidR="007767B0" w:rsidRPr="00C67BD3" w:rsidRDefault="00FD1E2B">
      <w:pPr>
        <w:overflowPunct w:val="0"/>
        <w:rPr>
          <w:rFonts w:eastAsiaTheme="minorHAnsi"/>
          <w:sz w:val="20"/>
          <w:szCs w:val="20"/>
          <w:lang w:val="en-US" w:eastAsia="en-US"/>
        </w:rPr>
      </w:pPr>
      <w:r>
        <w:rPr>
          <w:noProof/>
          <w:lang w:val="fr-FR" w:eastAsia="fr-FR"/>
        </w:rPr>
        <w:drawing>
          <wp:inline distT="0" distB="0" distL="0" distR="0">
            <wp:extent cx="2033905" cy="756285"/>
            <wp:effectExtent l="0" t="0" r="0" b="0"/>
            <wp:docPr id="3" name="Image 3" descr="C:\Users\LSF\AppData\Local\Microsoft\Windows\Temporary Internet Files\Content.Word\logo_filhist_ul_h_en_rgb_uniform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LSF\AppData\Local\Microsoft\Windows\Temporary Internet Files\Content.Word\logo_filhist_ul_h_en_rgb_uniform_background.jpg"/>
                    <pic:cNvPicPr>
                      <a:picLocks noChangeAspect="1" noChangeArrowheads="1"/>
                    </pic:cNvPicPr>
                  </pic:nvPicPr>
                  <pic:blipFill>
                    <a:blip r:embed="rId7"/>
                    <a:stretch>
                      <a:fillRect/>
                    </a:stretch>
                  </pic:blipFill>
                  <pic:spPr bwMode="auto">
                    <a:xfrm>
                      <a:off x="0" y="0"/>
                      <a:ext cx="2033905" cy="756285"/>
                    </a:xfrm>
                    <a:prstGeom prst="rect">
                      <a:avLst/>
                    </a:prstGeom>
                  </pic:spPr>
                </pic:pic>
              </a:graphicData>
            </a:graphic>
          </wp:inline>
        </w:drawing>
      </w:r>
      <w:r w:rsidRPr="00C67BD3">
        <w:rPr>
          <w:b/>
          <w:bCs/>
          <w:lang w:val="en-US"/>
        </w:rPr>
        <w:t xml:space="preserve">  </w:t>
      </w:r>
      <w:r>
        <w:rPr>
          <w:noProof/>
          <w:lang w:val="fr-FR" w:eastAsia="fr-FR"/>
        </w:rPr>
        <w:drawing>
          <wp:inline distT="0" distB="0" distL="0" distR="0">
            <wp:extent cx="1673860" cy="889000"/>
            <wp:effectExtent l="0" t="0" r="0" b="0"/>
            <wp:docPr id="4" name="Image 1" descr="C:\Users\LSF\Desktop\lodz 2020\P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LSF\Desktop\lodz 2020\PTL.JPG"/>
                    <pic:cNvPicPr>
                      <a:picLocks noChangeAspect="1" noChangeArrowheads="1"/>
                    </pic:cNvPicPr>
                  </pic:nvPicPr>
                  <pic:blipFill>
                    <a:blip r:embed="rId8"/>
                    <a:stretch>
                      <a:fillRect/>
                    </a:stretch>
                  </pic:blipFill>
                  <pic:spPr bwMode="auto">
                    <a:xfrm>
                      <a:off x="0" y="0"/>
                      <a:ext cx="1673860" cy="889000"/>
                    </a:xfrm>
                    <a:prstGeom prst="rect">
                      <a:avLst/>
                    </a:prstGeom>
                  </pic:spPr>
                </pic:pic>
              </a:graphicData>
            </a:graphic>
          </wp:inline>
        </w:drawing>
      </w:r>
      <w:r w:rsidRPr="00C67BD3">
        <w:rPr>
          <w:b/>
          <w:bCs/>
          <w:lang w:val="en-US"/>
        </w:rPr>
        <w:t xml:space="preserve">   </w:t>
      </w:r>
      <w:r>
        <w:rPr>
          <w:noProof/>
          <w:lang w:val="fr-FR" w:eastAsia="fr-FR"/>
        </w:rPr>
        <w:drawing>
          <wp:inline distT="0" distB="0" distL="0" distR="0">
            <wp:extent cx="1328420" cy="1303020"/>
            <wp:effectExtent l="0" t="0" r="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pic:cNvPicPr>
                      <a:picLocks noChangeAspect="1" noChangeArrowheads="1"/>
                    </pic:cNvPicPr>
                  </pic:nvPicPr>
                  <pic:blipFill>
                    <a:blip r:embed="rId9"/>
                    <a:stretch>
                      <a:fillRect/>
                    </a:stretch>
                  </pic:blipFill>
                  <pic:spPr bwMode="auto">
                    <a:xfrm>
                      <a:off x="0" y="0"/>
                      <a:ext cx="1328420" cy="1303020"/>
                    </a:xfrm>
                    <a:prstGeom prst="rect">
                      <a:avLst/>
                    </a:prstGeom>
                  </pic:spPr>
                </pic:pic>
              </a:graphicData>
            </a:graphic>
          </wp:inline>
        </w:drawing>
      </w:r>
    </w:p>
    <w:p w:rsidR="007767B0" w:rsidRPr="00C67BD3" w:rsidRDefault="007767B0">
      <w:pPr>
        <w:pBdr>
          <w:bottom w:val="single" w:sz="6" w:space="1" w:color="000000"/>
        </w:pBdr>
        <w:overflowPunct w:val="0"/>
        <w:spacing w:line="200" w:lineRule="exact"/>
        <w:rPr>
          <w:rFonts w:eastAsiaTheme="minorHAnsi"/>
          <w:sz w:val="20"/>
          <w:szCs w:val="20"/>
          <w:lang w:val="en-US" w:eastAsia="en-US"/>
        </w:rPr>
      </w:pPr>
    </w:p>
    <w:p w:rsidR="007767B0" w:rsidRPr="00C67BD3" w:rsidRDefault="007767B0">
      <w:pPr>
        <w:pStyle w:val="Default"/>
        <w:rPr>
          <w:rFonts w:eastAsiaTheme="minorHAnsi"/>
          <w:color w:val="auto"/>
          <w:lang w:val="en-US"/>
        </w:rPr>
      </w:pPr>
      <w:bookmarkStart w:id="0" w:name="Page_1"/>
      <w:bookmarkEnd w:id="0"/>
    </w:p>
    <w:p w:rsidR="007767B0" w:rsidRDefault="00FD1E2B">
      <w:pPr>
        <w:pStyle w:val="Default"/>
        <w:jc w:val="center"/>
        <w:rPr>
          <w:b/>
          <w:bCs/>
          <w:lang w:val="en-US"/>
        </w:rPr>
      </w:pPr>
      <w:proofErr w:type="spellStart"/>
      <w:r>
        <w:rPr>
          <w:b/>
          <w:bCs/>
          <w:lang w:val="en-US"/>
        </w:rPr>
        <w:t>XXXIInd</w:t>
      </w:r>
      <w:proofErr w:type="spellEnd"/>
      <w:r>
        <w:rPr>
          <w:b/>
          <w:bCs/>
          <w:lang w:val="en-US"/>
        </w:rPr>
        <w:t xml:space="preserve"> Workshop of the FER-EURETHNO Network (Council of Europe)</w:t>
      </w:r>
    </w:p>
    <w:p w:rsidR="007767B0" w:rsidRDefault="007767B0">
      <w:pPr>
        <w:pStyle w:val="Default"/>
        <w:jc w:val="center"/>
        <w:rPr>
          <w:lang w:val="en-US"/>
        </w:rPr>
      </w:pPr>
    </w:p>
    <w:p w:rsidR="007767B0" w:rsidRDefault="00FD1E2B">
      <w:pPr>
        <w:pStyle w:val="Default"/>
        <w:jc w:val="center"/>
        <w:rPr>
          <w:b/>
          <w:lang w:val="en-US"/>
        </w:rPr>
      </w:pPr>
      <w:proofErr w:type="spellStart"/>
      <w:r>
        <w:rPr>
          <w:b/>
          <w:lang w:val="en-US"/>
        </w:rPr>
        <w:t>IInd</w:t>
      </w:r>
      <w:proofErr w:type="spellEnd"/>
      <w:r>
        <w:rPr>
          <w:b/>
          <w:lang w:val="en-US"/>
        </w:rPr>
        <w:t xml:space="preserve"> Conference of the SIEF Francophone Working Group</w:t>
      </w:r>
    </w:p>
    <w:p w:rsidR="007767B0" w:rsidRDefault="007767B0">
      <w:pPr>
        <w:pStyle w:val="Default"/>
        <w:jc w:val="center"/>
        <w:rPr>
          <w:lang w:val="en-US"/>
        </w:rPr>
      </w:pPr>
    </w:p>
    <w:p w:rsidR="007767B0" w:rsidRDefault="007767B0">
      <w:pPr>
        <w:shd w:val="clear" w:color="auto" w:fill="FFFFFF"/>
        <w:spacing w:line="360" w:lineRule="auto"/>
        <w:jc w:val="center"/>
        <w:textAlignment w:val="bottom"/>
        <w:rPr>
          <w:b/>
          <w:color w:val="000000"/>
          <w:lang w:val="en-US"/>
        </w:rPr>
      </w:pPr>
    </w:p>
    <w:p w:rsidR="007767B0" w:rsidRDefault="00FD1E2B">
      <w:pPr>
        <w:shd w:val="clear" w:color="auto" w:fill="FFFFFF"/>
        <w:spacing w:line="360" w:lineRule="auto"/>
        <w:jc w:val="center"/>
        <w:textAlignment w:val="bottom"/>
        <w:rPr>
          <w:b/>
          <w:color w:val="000000"/>
          <w:lang w:val="en-US"/>
        </w:rPr>
      </w:pPr>
      <w:r>
        <w:rPr>
          <w:b/>
          <w:color w:val="000000"/>
          <w:lang w:val="en-US"/>
        </w:rPr>
        <w:t>Lodz, Poland, June 12th-14th, 2020</w:t>
      </w:r>
    </w:p>
    <w:p w:rsidR="007767B0" w:rsidRDefault="007767B0">
      <w:pPr>
        <w:shd w:val="clear" w:color="auto" w:fill="FFFFFF"/>
        <w:spacing w:line="360" w:lineRule="auto"/>
        <w:jc w:val="center"/>
        <w:textAlignment w:val="bottom"/>
        <w:rPr>
          <w:b/>
          <w:color w:val="000000"/>
          <w:lang w:val="en-US"/>
        </w:rPr>
      </w:pPr>
    </w:p>
    <w:p w:rsidR="007767B0" w:rsidRDefault="007767B0">
      <w:pPr>
        <w:shd w:val="clear" w:color="auto" w:fill="FFFFFF"/>
        <w:spacing w:line="360" w:lineRule="auto"/>
        <w:jc w:val="center"/>
        <w:textAlignment w:val="bottom"/>
        <w:rPr>
          <w:b/>
          <w:color w:val="000000"/>
          <w:lang w:val="en-US"/>
        </w:rPr>
      </w:pPr>
    </w:p>
    <w:p w:rsidR="007767B0" w:rsidRDefault="00FD1E2B">
      <w:pPr>
        <w:shd w:val="clear" w:color="auto" w:fill="FFFFFF"/>
        <w:spacing w:line="360" w:lineRule="auto"/>
        <w:jc w:val="center"/>
        <w:textAlignment w:val="bottom"/>
        <w:rPr>
          <w:b/>
          <w:color w:val="000000"/>
          <w:lang w:val="en-US"/>
        </w:rPr>
      </w:pPr>
      <w:r>
        <w:rPr>
          <w:b/>
          <w:color w:val="000000"/>
          <w:lang w:val="en-US"/>
        </w:rPr>
        <w:t>Call for Papers (in French, English or Polish):</w:t>
      </w:r>
    </w:p>
    <w:p w:rsidR="007767B0" w:rsidRDefault="007767B0">
      <w:pPr>
        <w:shd w:val="clear" w:color="auto" w:fill="FFFFFF"/>
        <w:spacing w:line="360" w:lineRule="auto"/>
        <w:jc w:val="center"/>
        <w:textAlignment w:val="bottom"/>
        <w:rPr>
          <w:b/>
          <w:color w:val="000000"/>
          <w:lang w:val="en-US"/>
        </w:rPr>
      </w:pPr>
    </w:p>
    <w:p w:rsidR="007767B0" w:rsidRDefault="00FD1E2B">
      <w:pPr>
        <w:shd w:val="clear" w:color="auto" w:fill="FFFFFF"/>
        <w:spacing w:line="360" w:lineRule="auto"/>
        <w:jc w:val="center"/>
        <w:textAlignment w:val="bottom"/>
        <w:rPr>
          <w:rFonts w:ascii="Calibri" w:hAnsi="Calibri"/>
          <w:b/>
          <w:color w:val="000000"/>
          <w:sz w:val="32"/>
          <w:szCs w:val="32"/>
          <w:lang w:val="en-US"/>
        </w:rPr>
      </w:pPr>
      <w:r>
        <w:rPr>
          <w:b/>
          <w:color w:val="000000"/>
          <w:sz w:val="32"/>
          <w:szCs w:val="32"/>
          <w:lang w:val="en-US"/>
        </w:rPr>
        <w:t>“Imaginaries of Time, Times of the Imaginary”</w:t>
      </w:r>
    </w:p>
    <w:p w:rsidR="007767B0" w:rsidRDefault="007767B0">
      <w:pPr>
        <w:jc w:val="center"/>
        <w:rPr>
          <w:lang w:val="en-US"/>
        </w:rPr>
      </w:pPr>
    </w:p>
    <w:p w:rsidR="007767B0" w:rsidRDefault="007767B0">
      <w:pPr>
        <w:jc w:val="center"/>
        <w:rPr>
          <w:lang w:val="en-US"/>
        </w:rPr>
      </w:pPr>
    </w:p>
    <w:p w:rsidR="007767B0" w:rsidRDefault="00FD1E2B">
      <w:pPr>
        <w:jc w:val="both"/>
        <w:rPr>
          <w:lang w:val="en-US"/>
        </w:rPr>
      </w:pPr>
      <w:r>
        <w:rPr>
          <w:lang w:val="en-US"/>
        </w:rPr>
        <w:t xml:space="preserve">This comparative, self-reflexive and critical workshop would like to deepen the analysis of time and temporalities in Europe, an analysis which had already been undertaken in several previous workshops of the </w:t>
      </w:r>
      <w:proofErr w:type="spellStart"/>
      <w:r>
        <w:rPr>
          <w:lang w:val="en-US"/>
        </w:rPr>
        <w:t>Eurethno</w:t>
      </w:r>
      <w:proofErr w:type="spellEnd"/>
      <w:r>
        <w:rPr>
          <w:lang w:val="en-US"/>
        </w:rPr>
        <w:t xml:space="preserve"> network. The focus of this workshop, first based of ethnology and cultural anthropology, is also open to the points of view of other disciplines (history, geography, archaeology, art history, sociology, cultural studies, philosophy, religious studies etc.).</w:t>
      </w:r>
    </w:p>
    <w:p w:rsidR="007767B0" w:rsidRDefault="007767B0">
      <w:pPr>
        <w:jc w:val="both"/>
        <w:rPr>
          <w:lang w:val="en-US"/>
        </w:rPr>
      </w:pPr>
    </w:p>
    <w:p w:rsidR="007767B0" w:rsidRDefault="00FD1E2B">
      <w:pPr>
        <w:jc w:val="both"/>
        <w:rPr>
          <w:lang w:val="en-US"/>
        </w:rPr>
      </w:pPr>
      <w:r>
        <w:rPr>
          <w:lang w:val="en-US"/>
        </w:rPr>
        <w:t>Time is an essential topic in the study of festivals, celebrations, calendars, festive activities and religious, ritual, folkloric, magic, profane, laic ceremonies in today and yesterday traditions and customs, in the life of contemporary or historical groups and societies, as well as in daily life and in the “life” of material artifacts. The inscription of time into space and into private and public individual and community spaces, as well as in social relations, gives birth to practices and narratives which can be questioned at different scales according to an interdisciplinary perspective.</w:t>
      </w:r>
    </w:p>
    <w:p w:rsidR="007767B0" w:rsidRDefault="007767B0">
      <w:pPr>
        <w:jc w:val="both"/>
        <w:rPr>
          <w:lang w:val="en-US"/>
        </w:rPr>
      </w:pPr>
    </w:p>
    <w:p w:rsidR="007767B0" w:rsidRDefault="00FD1E2B">
      <w:pPr>
        <w:jc w:val="both"/>
        <w:rPr>
          <w:lang w:val="en-US"/>
        </w:rPr>
      </w:pPr>
      <w:r>
        <w:rPr>
          <w:lang w:val="en-US"/>
        </w:rPr>
        <w:t xml:space="preserve">Because of its </w:t>
      </w:r>
      <w:proofErr w:type="spellStart"/>
      <w:r>
        <w:rPr>
          <w:lang w:val="en-US"/>
        </w:rPr>
        <w:t>transversality</w:t>
      </w:r>
      <w:proofErr w:type="spellEnd"/>
      <w:r>
        <w:rPr>
          <w:lang w:val="en-US"/>
        </w:rPr>
        <w:t xml:space="preserve">, the notion of time opens a reflection on general problems: what does the change of different cultural aspects mean? How should we think the questions of duration and cultural persistence, especially in connection with the general </w:t>
      </w:r>
      <w:r>
        <w:rPr>
          <w:lang w:val="en-US"/>
        </w:rPr>
        <w:lastRenderedPageBreak/>
        <w:t>success of the notion of cultural heritage? Why is it possible to talk about change or continuity, in the context of ethnological methods, fieldwork, ethics, and research techniques?</w:t>
      </w:r>
    </w:p>
    <w:p w:rsidR="007767B0" w:rsidRPr="00FD1E2B" w:rsidRDefault="007767B0">
      <w:pPr>
        <w:jc w:val="both"/>
        <w:rPr>
          <w:lang w:val="en-US"/>
        </w:rPr>
      </w:pPr>
    </w:p>
    <w:p w:rsidR="007767B0" w:rsidRDefault="00FD1E2B">
      <w:pPr>
        <w:jc w:val="both"/>
        <w:rPr>
          <w:lang w:val="en-US"/>
        </w:rPr>
      </w:pPr>
      <w:r>
        <w:rPr>
          <w:lang w:val="en-US"/>
        </w:rPr>
        <w:t xml:space="preserve">In a more specific way it is possible to study, in different sociocultural, national or geographical settings, the contemporary transformations of the imaginaries of time: has the notion of “mythical time”, worked out in the first </w:t>
      </w:r>
      <w:proofErr w:type="spellStart"/>
      <w:r>
        <w:rPr>
          <w:lang w:val="en-US"/>
        </w:rPr>
        <w:t>Eurethno</w:t>
      </w:r>
      <w:proofErr w:type="spellEnd"/>
      <w:r>
        <w:rPr>
          <w:lang w:val="en-US"/>
        </w:rPr>
        <w:t xml:space="preserve"> network workshops, been renewed, and how? Is it still relevant at the European scale in the </w:t>
      </w:r>
      <w:proofErr w:type="spellStart"/>
      <w:r>
        <w:rPr>
          <w:lang w:val="en-US"/>
        </w:rPr>
        <w:t>XXIst</w:t>
      </w:r>
      <w:proofErr w:type="spellEnd"/>
      <w:r>
        <w:rPr>
          <w:lang w:val="en-US"/>
        </w:rPr>
        <w:t xml:space="preserve"> century? Hasn’t it been replaced by a “time of the imaginary” around which small groups locally gather to promote specific practices and representations? </w:t>
      </w:r>
    </w:p>
    <w:p w:rsidR="007767B0" w:rsidRDefault="00FD1E2B">
      <w:pPr>
        <w:jc w:val="both"/>
        <w:rPr>
          <w:lang w:val="en-US"/>
        </w:rPr>
      </w:pPr>
      <w:r>
        <w:rPr>
          <w:lang w:val="en-US"/>
        </w:rPr>
        <w:t xml:space="preserve"> </w:t>
      </w:r>
    </w:p>
    <w:p w:rsidR="007767B0" w:rsidRDefault="00FD1E2B">
      <w:pPr>
        <w:jc w:val="both"/>
        <w:rPr>
          <w:lang w:val="en-US"/>
        </w:rPr>
      </w:pPr>
      <w:r>
        <w:rPr>
          <w:lang w:val="en-US"/>
        </w:rPr>
        <w:t>Therefore, a global perception of time would be replaced by multiple experiences of temporality, in a constantly evolving historical context. Presentations (in French, English or Polish) are welcome concerning the transformations and the renewal of the conceptions of time and temporality in different social worlds and European countries.</w:t>
      </w:r>
    </w:p>
    <w:p w:rsidR="007767B0" w:rsidRDefault="007767B0">
      <w:pPr>
        <w:jc w:val="both"/>
        <w:rPr>
          <w:lang w:val="en-US"/>
        </w:rPr>
      </w:pPr>
    </w:p>
    <w:p w:rsidR="007767B0" w:rsidRPr="00FD1E2B" w:rsidRDefault="00FD1E2B">
      <w:pPr>
        <w:jc w:val="both"/>
        <w:rPr>
          <w:lang w:val="en-US"/>
        </w:rPr>
      </w:pPr>
      <w:proofErr w:type="gramStart"/>
      <w:r w:rsidRPr="00FD1E2B">
        <w:rPr>
          <w:lang w:val="en-US"/>
        </w:rPr>
        <w:t>Dates :</w:t>
      </w:r>
      <w:proofErr w:type="gramEnd"/>
      <w:r w:rsidRPr="00FD1E2B">
        <w:rPr>
          <w:lang w:val="en-US"/>
        </w:rPr>
        <w:t xml:space="preserve"> 12-13-14 June 2020</w:t>
      </w:r>
    </w:p>
    <w:p w:rsidR="007767B0" w:rsidRPr="00FD1E2B" w:rsidRDefault="007767B0">
      <w:pPr>
        <w:jc w:val="both"/>
        <w:rPr>
          <w:lang w:val="en-US"/>
        </w:rPr>
      </w:pPr>
    </w:p>
    <w:p w:rsidR="007767B0" w:rsidRPr="00FD1E2B" w:rsidRDefault="00FD1E2B">
      <w:pPr>
        <w:jc w:val="both"/>
        <w:rPr>
          <w:lang w:val="en-US"/>
        </w:rPr>
      </w:pPr>
      <w:proofErr w:type="gramStart"/>
      <w:r w:rsidRPr="00FD1E2B">
        <w:rPr>
          <w:lang w:val="en-US"/>
        </w:rPr>
        <w:t>Place :</w:t>
      </w:r>
      <w:proofErr w:type="gramEnd"/>
      <w:r w:rsidRPr="00FD1E2B">
        <w:rPr>
          <w:lang w:val="en-US"/>
        </w:rPr>
        <w:t xml:space="preserve"> Lodz, Poland</w:t>
      </w:r>
    </w:p>
    <w:p w:rsidR="007767B0" w:rsidRPr="00FD1E2B" w:rsidRDefault="007767B0">
      <w:pPr>
        <w:jc w:val="both"/>
        <w:rPr>
          <w:lang w:val="en-US"/>
        </w:rPr>
      </w:pPr>
    </w:p>
    <w:p w:rsidR="007767B0" w:rsidRDefault="00FD1E2B">
      <w:pPr>
        <w:jc w:val="both"/>
      </w:pPr>
      <w:r>
        <w:rPr>
          <w:lang w:val="en-US"/>
        </w:rPr>
        <w:t>Local organizers:</w:t>
      </w:r>
      <w:r>
        <w:rPr>
          <w:color w:val="C9211E"/>
          <w:lang w:val="en-US"/>
        </w:rPr>
        <w:t xml:space="preserve"> </w:t>
      </w:r>
      <w:r w:rsidRPr="00C67BD3">
        <w:rPr>
          <w:lang w:val="en-US"/>
        </w:rPr>
        <w:t xml:space="preserve">Institute for Ethnology and Cultural Anthropology at the University of Lodz and Polish Ethnological Society – Section of Lodz with Chair for Ethnology and Cultural Anthropology from the Institute of Culture Research at the </w:t>
      </w:r>
      <w:proofErr w:type="spellStart"/>
      <w:r w:rsidRPr="00C67BD3">
        <w:rPr>
          <w:lang w:val="en-US"/>
        </w:rPr>
        <w:t>Nicolaus</w:t>
      </w:r>
      <w:proofErr w:type="spellEnd"/>
      <w:r w:rsidRPr="00C67BD3">
        <w:rPr>
          <w:lang w:val="en-US"/>
        </w:rPr>
        <w:t xml:space="preserve"> Copernicus University in </w:t>
      </w:r>
      <w:proofErr w:type="spellStart"/>
      <w:r w:rsidRPr="00C67BD3">
        <w:rPr>
          <w:lang w:val="en-US"/>
        </w:rPr>
        <w:t>Toruń</w:t>
      </w:r>
      <w:proofErr w:type="spellEnd"/>
      <w:r w:rsidRPr="00C67BD3">
        <w:rPr>
          <w:lang w:val="en-US"/>
        </w:rPr>
        <w:t>.</w:t>
      </w:r>
    </w:p>
    <w:p w:rsidR="007767B0" w:rsidRDefault="007767B0">
      <w:pPr>
        <w:jc w:val="both"/>
        <w:rPr>
          <w:color w:val="000000"/>
          <w:lang w:val="en-US"/>
        </w:rPr>
      </w:pPr>
    </w:p>
    <w:p w:rsidR="007767B0" w:rsidRDefault="00FD1E2B">
      <w:pPr>
        <w:jc w:val="both"/>
        <w:rPr>
          <w:lang w:val="en-US"/>
        </w:rPr>
      </w:pPr>
      <w:r>
        <w:rPr>
          <w:lang w:val="en-US"/>
        </w:rPr>
        <w:t>Scientific Committee:</w:t>
      </w:r>
    </w:p>
    <w:p w:rsidR="007767B0" w:rsidRDefault="007767B0">
      <w:pPr>
        <w:jc w:val="both"/>
        <w:rPr>
          <w:lang w:val="en-US"/>
        </w:rPr>
      </w:pPr>
    </w:p>
    <w:p w:rsidR="007767B0" w:rsidRDefault="00FD1E2B">
      <w:pPr>
        <w:jc w:val="both"/>
        <w:rPr>
          <w:lang w:val="en-US"/>
        </w:rPr>
      </w:pPr>
      <w:proofErr w:type="spellStart"/>
      <w:r>
        <w:rPr>
          <w:lang w:val="en-US"/>
        </w:rPr>
        <w:t>Ewa</w:t>
      </w:r>
      <w:proofErr w:type="spellEnd"/>
      <w:r>
        <w:rPr>
          <w:lang w:val="en-US"/>
        </w:rPr>
        <w:t xml:space="preserve"> KOCÓJ</w:t>
      </w:r>
    </w:p>
    <w:p w:rsidR="007767B0" w:rsidRDefault="00FD1E2B">
      <w:pPr>
        <w:jc w:val="both"/>
        <w:rPr>
          <w:lang w:val="en-US"/>
        </w:rPr>
      </w:pPr>
      <w:proofErr w:type="spellStart"/>
      <w:r>
        <w:rPr>
          <w:lang w:val="en-US"/>
        </w:rPr>
        <w:t>Alfonsina</w:t>
      </w:r>
      <w:proofErr w:type="spellEnd"/>
      <w:r>
        <w:rPr>
          <w:lang w:val="en-US"/>
        </w:rPr>
        <w:t xml:space="preserve"> BELLIO</w:t>
      </w:r>
    </w:p>
    <w:p w:rsidR="007767B0" w:rsidRDefault="00FD1E2B">
      <w:pPr>
        <w:jc w:val="both"/>
        <w:rPr>
          <w:lang w:val="fr-FR"/>
        </w:rPr>
      </w:pPr>
      <w:r>
        <w:rPr>
          <w:lang w:val="fr-FR"/>
        </w:rPr>
        <w:t>Jocelyne BONNET-CARBONELL</w:t>
      </w:r>
    </w:p>
    <w:p w:rsidR="007767B0" w:rsidRDefault="00FD1E2B">
      <w:pPr>
        <w:jc w:val="both"/>
        <w:rPr>
          <w:lang w:val="fr-FR"/>
        </w:rPr>
      </w:pPr>
      <w:r>
        <w:rPr>
          <w:lang w:val="fr-FR"/>
        </w:rPr>
        <w:t>Laurent Sébastien FOURNIER</w:t>
      </w:r>
    </w:p>
    <w:p w:rsidR="007767B0" w:rsidRDefault="00FD1E2B">
      <w:pPr>
        <w:jc w:val="both"/>
        <w:rPr>
          <w:lang w:val="fr-FR"/>
        </w:rPr>
      </w:pPr>
      <w:proofErr w:type="spellStart"/>
      <w:r>
        <w:rPr>
          <w:lang w:val="fr-FR"/>
        </w:rPr>
        <w:t>Fiorella</w:t>
      </w:r>
      <w:proofErr w:type="spellEnd"/>
      <w:r>
        <w:rPr>
          <w:lang w:val="fr-FR"/>
        </w:rPr>
        <w:t xml:space="preserve"> GIACALONE</w:t>
      </w:r>
    </w:p>
    <w:p w:rsidR="007767B0" w:rsidRDefault="00FD1E2B">
      <w:pPr>
        <w:jc w:val="both"/>
        <w:rPr>
          <w:lang w:val="fr-FR"/>
        </w:rPr>
      </w:pPr>
      <w:proofErr w:type="spellStart"/>
      <w:r>
        <w:rPr>
          <w:lang w:val="fr-FR"/>
        </w:rPr>
        <w:t>Evangelos</w:t>
      </w:r>
      <w:proofErr w:type="spellEnd"/>
      <w:r>
        <w:rPr>
          <w:lang w:val="fr-FR"/>
        </w:rPr>
        <w:t xml:space="preserve"> KARAMANES</w:t>
      </w:r>
    </w:p>
    <w:p w:rsidR="007767B0" w:rsidRDefault="00FD1E2B">
      <w:pPr>
        <w:jc w:val="both"/>
        <w:rPr>
          <w:lang w:val="fr-FR"/>
        </w:rPr>
      </w:pPr>
      <w:proofErr w:type="spellStart"/>
      <w:r>
        <w:rPr>
          <w:lang w:val="fr-FR"/>
        </w:rPr>
        <w:t>Vilmos</w:t>
      </w:r>
      <w:proofErr w:type="spellEnd"/>
      <w:r>
        <w:rPr>
          <w:lang w:val="fr-FR"/>
        </w:rPr>
        <w:t xml:space="preserve"> KESZEG</w:t>
      </w:r>
    </w:p>
    <w:p w:rsidR="007767B0" w:rsidRDefault="00FD1E2B">
      <w:pPr>
        <w:jc w:val="both"/>
        <w:rPr>
          <w:lang w:val="fr-FR"/>
        </w:rPr>
      </w:pPr>
      <w:proofErr w:type="spellStart"/>
      <w:r>
        <w:rPr>
          <w:lang w:val="fr-FR"/>
        </w:rPr>
        <w:t>Senka</w:t>
      </w:r>
      <w:proofErr w:type="spellEnd"/>
      <w:r>
        <w:rPr>
          <w:lang w:val="fr-FR"/>
        </w:rPr>
        <w:t xml:space="preserve"> KOVAC</w:t>
      </w:r>
    </w:p>
    <w:p w:rsidR="007767B0" w:rsidRDefault="00FD1E2B">
      <w:pPr>
        <w:jc w:val="both"/>
        <w:rPr>
          <w:lang w:val="it-IT"/>
        </w:rPr>
      </w:pPr>
      <w:r>
        <w:rPr>
          <w:lang w:val="it-IT"/>
        </w:rPr>
        <w:t>Inga KUZMA</w:t>
      </w:r>
    </w:p>
    <w:p w:rsidR="007767B0" w:rsidRDefault="00FD1E2B">
      <w:pPr>
        <w:jc w:val="both"/>
        <w:rPr>
          <w:lang w:val="it-IT"/>
        </w:rPr>
      </w:pPr>
      <w:r>
        <w:rPr>
          <w:lang w:val="it-IT"/>
        </w:rPr>
        <w:t>Marcin PIOTROWSKI</w:t>
      </w:r>
    </w:p>
    <w:p w:rsidR="007767B0" w:rsidRDefault="00FD1E2B">
      <w:pPr>
        <w:jc w:val="both"/>
      </w:pPr>
      <w:r>
        <w:rPr>
          <w:lang w:val="it-IT"/>
        </w:rPr>
        <w:t>Kinscö VEREBELYI</w:t>
      </w:r>
    </w:p>
    <w:p w:rsidR="007767B0" w:rsidRPr="00C67BD3" w:rsidRDefault="00FD1E2B">
      <w:pPr>
        <w:jc w:val="both"/>
      </w:pPr>
      <w:r w:rsidRPr="00C67BD3">
        <w:rPr>
          <w:lang w:val="it-IT"/>
        </w:rPr>
        <w:t>Anna NADOLSKA-STYCZYŃSKA</w:t>
      </w:r>
    </w:p>
    <w:p w:rsidR="007767B0" w:rsidRDefault="007767B0">
      <w:pPr>
        <w:jc w:val="both"/>
        <w:rPr>
          <w:lang w:val="it-IT"/>
        </w:rPr>
      </w:pPr>
    </w:p>
    <w:p w:rsidR="007767B0" w:rsidRDefault="00FD1E2B">
      <w:pPr>
        <w:jc w:val="both"/>
      </w:pPr>
      <w:r>
        <w:rPr>
          <w:lang w:val="it-IT"/>
        </w:rPr>
        <w:t xml:space="preserve">The scientific committee works under the patronage of M. Maciej KOKOSZKO – dean of the </w:t>
      </w:r>
      <w:bookmarkStart w:id="1" w:name="__DdeLink__153_4067458188"/>
      <w:r>
        <w:rPr>
          <w:lang w:val="it-IT"/>
        </w:rPr>
        <w:t>Faculty for Philosophy and Histo</w:t>
      </w:r>
      <w:bookmarkEnd w:id="1"/>
      <w:r>
        <w:rPr>
          <w:lang w:val="it-IT"/>
        </w:rPr>
        <w:t>ry, University of Lodz.</w:t>
      </w:r>
    </w:p>
    <w:p w:rsidR="007767B0" w:rsidRDefault="007767B0">
      <w:pPr>
        <w:jc w:val="both"/>
        <w:rPr>
          <w:lang w:val="it-IT"/>
        </w:rPr>
      </w:pPr>
    </w:p>
    <w:p w:rsidR="007767B0" w:rsidRDefault="00FD1E2B">
      <w:pPr>
        <w:jc w:val="both"/>
        <w:rPr>
          <w:lang w:val="en-US"/>
        </w:rPr>
      </w:pPr>
      <w:r>
        <w:rPr>
          <w:lang w:val="en-US"/>
        </w:rPr>
        <w:t>Local Organizing Committee:</w:t>
      </w:r>
    </w:p>
    <w:p w:rsidR="007767B0" w:rsidRDefault="007767B0">
      <w:pPr>
        <w:jc w:val="both"/>
        <w:rPr>
          <w:lang w:val="en-US"/>
        </w:rPr>
      </w:pPr>
    </w:p>
    <w:p w:rsidR="007767B0" w:rsidRDefault="00FD1E2B">
      <w:pPr>
        <w:jc w:val="both"/>
      </w:pPr>
      <w:r>
        <w:rPr>
          <w:lang w:val="it-IT"/>
        </w:rPr>
        <w:t>Inga KUZMA</w:t>
      </w:r>
    </w:p>
    <w:p w:rsidR="007767B0" w:rsidRDefault="00FD1E2B">
      <w:pPr>
        <w:jc w:val="both"/>
      </w:pPr>
      <w:r>
        <w:rPr>
          <w:lang w:val="it-IT"/>
        </w:rPr>
        <w:t>Marcin PIOTROWSKI</w:t>
      </w:r>
    </w:p>
    <w:p w:rsidR="007767B0" w:rsidRDefault="00FD1E2B">
      <w:pPr>
        <w:jc w:val="both"/>
      </w:pPr>
      <w:r>
        <w:rPr>
          <w:lang w:val="it-IT"/>
        </w:rPr>
        <w:t>Aleksandra KRUPA-ŁAWRYNOWICZ</w:t>
      </w:r>
    </w:p>
    <w:p w:rsidR="007767B0" w:rsidRDefault="00FD1E2B">
      <w:pPr>
        <w:jc w:val="both"/>
      </w:pPr>
      <w:r>
        <w:rPr>
          <w:lang w:val="it-IT"/>
        </w:rPr>
        <w:t>Katarzyna ORSZULAK-DUDKOWSKA</w:t>
      </w:r>
    </w:p>
    <w:p w:rsidR="007767B0" w:rsidRDefault="00FD1E2B">
      <w:pPr>
        <w:jc w:val="both"/>
        <w:rPr>
          <w:lang w:val="en-US"/>
        </w:rPr>
      </w:pPr>
      <w:r>
        <w:rPr>
          <w:lang w:val="it-IT"/>
        </w:rPr>
        <w:t>Alicja PIOTROWSKA</w:t>
      </w:r>
    </w:p>
    <w:p w:rsidR="007767B0" w:rsidRDefault="00FD1E2B">
      <w:pPr>
        <w:jc w:val="both"/>
        <w:rPr>
          <w:lang w:val="en-US"/>
        </w:rPr>
      </w:pPr>
      <w:r>
        <w:rPr>
          <w:lang w:val="it-IT"/>
        </w:rPr>
        <w:lastRenderedPageBreak/>
        <w:t>Sebatian LATOCHA</w:t>
      </w:r>
    </w:p>
    <w:p w:rsidR="007767B0" w:rsidRDefault="00FD1E2B">
      <w:pPr>
        <w:jc w:val="both"/>
        <w:rPr>
          <w:lang w:val="en-US"/>
        </w:rPr>
      </w:pPr>
      <w:r>
        <w:rPr>
          <w:lang w:val="it-IT"/>
        </w:rPr>
        <w:t>Damian KASPRZYK</w:t>
      </w:r>
    </w:p>
    <w:p w:rsidR="007767B0" w:rsidRPr="00FD1E2B" w:rsidRDefault="00FD1E2B">
      <w:pPr>
        <w:jc w:val="both"/>
        <w:rPr>
          <w:lang w:val="en-US"/>
        </w:rPr>
      </w:pPr>
      <w:r>
        <w:rPr>
          <w:lang w:val="it-IT"/>
        </w:rPr>
        <w:t>Michał ŻERKOWSKI</w:t>
      </w:r>
    </w:p>
    <w:p w:rsidR="007767B0" w:rsidRDefault="007767B0">
      <w:pPr>
        <w:jc w:val="both"/>
        <w:rPr>
          <w:lang w:val="it-IT"/>
        </w:rPr>
      </w:pPr>
    </w:p>
    <w:p w:rsidR="007767B0" w:rsidRPr="00FD1E2B" w:rsidRDefault="00C67BD3">
      <w:pPr>
        <w:jc w:val="both"/>
        <w:rPr>
          <w:lang w:val="en-US"/>
        </w:rPr>
      </w:pPr>
      <w:r>
        <w:rPr>
          <w:lang w:val="en-US"/>
        </w:rPr>
        <w:t>Material issues</w:t>
      </w:r>
      <w:r w:rsidR="00FD1E2B" w:rsidRPr="00FD1E2B">
        <w:rPr>
          <w:lang w:val="en-US"/>
        </w:rPr>
        <w:t xml:space="preserve">: </w:t>
      </w:r>
    </w:p>
    <w:p w:rsidR="007767B0" w:rsidRPr="00FD1E2B" w:rsidRDefault="007767B0">
      <w:pPr>
        <w:jc w:val="both"/>
        <w:rPr>
          <w:lang w:val="en-US"/>
        </w:rPr>
      </w:pPr>
    </w:p>
    <w:p w:rsidR="007767B0" w:rsidRPr="00C67BD3" w:rsidRDefault="00FD1E2B">
      <w:pPr>
        <w:jc w:val="both"/>
      </w:pPr>
      <w:r w:rsidRPr="00C67BD3">
        <w:rPr>
          <w:lang w:val="en-US"/>
        </w:rPr>
        <w:t>Delegates have to secure funding from their institution to pay for their trip to/from Lodz and accommodation</w:t>
      </w:r>
      <w:r w:rsidR="00C67BD3" w:rsidRPr="00C67BD3">
        <w:rPr>
          <w:lang w:val="en-US"/>
        </w:rPr>
        <w:t xml:space="preserve"> (low cost accommodation will be available at the university)</w:t>
      </w:r>
      <w:r w:rsidRPr="00C67BD3">
        <w:rPr>
          <w:lang w:val="en-US"/>
        </w:rPr>
        <w:t>. The confer</w:t>
      </w:r>
      <w:r w:rsidR="00C67BD3" w:rsidRPr="00C67BD3">
        <w:rPr>
          <w:lang w:val="en-US"/>
        </w:rPr>
        <w:t>ence fee includ</w:t>
      </w:r>
      <w:bookmarkStart w:id="2" w:name="_GoBack"/>
      <w:bookmarkEnd w:id="2"/>
      <w:r w:rsidR="00C67BD3" w:rsidRPr="00C67BD3">
        <w:rPr>
          <w:lang w:val="en-US"/>
        </w:rPr>
        <w:t>es all</w:t>
      </w:r>
      <w:r w:rsidRPr="00C67BD3">
        <w:rPr>
          <w:lang w:val="en-US"/>
        </w:rPr>
        <w:t xml:space="preserve"> meals (the coffee break and lunch fo</w:t>
      </w:r>
      <w:r w:rsidR="00755A0C">
        <w:rPr>
          <w:lang w:val="en-US"/>
        </w:rPr>
        <w:t>r the 2 days, and the festive din</w:t>
      </w:r>
      <w:r w:rsidRPr="00C67BD3">
        <w:rPr>
          <w:lang w:val="en-US"/>
        </w:rPr>
        <w:t>ner): 80 Euros (60 Euros for unemployed or colleagues coming from non-Euro zone countries).</w:t>
      </w:r>
    </w:p>
    <w:p w:rsidR="007767B0" w:rsidRPr="00FD1E2B" w:rsidRDefault="007767B0">
      <w:pPr>
        <w:jc w:val="both"/>
        <w:rPr>
          <w:lang w:val="en-US"/>
        </w:rPr>
      </w:pPr>
    </w:p>
    <w:p w:rsidR="007767B0" w:rsidRDefault="00FD1E2B">
      <w:pPr>
        <w:jc w:val="both"/>
        <w:rPr>
          <w:lang w:val="en-US"/>
        </w:rPr>
      </w:pPr>
      <w:r>
        <w:rPr>
          <w:lang w:val="en-US"/>
        </w:rPr>
        <w:t xml:space="preserve">Deadline for proposals: December </w:t>
      </w:r>
      <w:proofErr w:type="gramStart"/>
      <w:r>
        <w:rPr>
          <w:lang w:val="en-US"/>
        </w:rPr>
        <w:t>31</w:t>
      </w:r>
      <w:r>
        <w:rPr>
          <w:vertAlign w:val="superscript"/>
          <w:lang w:val="en-US"/>
        </w:rPr>
        <w:t>st</w:t>
      </w:r>
      <w:r>
        <w:rPr>
          <w:lang w:val="en-US"/>
        </w:rPr>
        <w:t xml:space="preserve">  2019</w:t>
      </w:r>
      <w:proofErr w:type="gramEnd"/>
      <w:r>
        <w:rPr>
          <w:lang w:val="en-US"/>
        </w:rPr>
        <w:t>.</w:t>
      </w:r>
    </w:p>
    <w:p w:rsidR="007767B0" w:rsidRDefault="00FD1E2B">
      <w:pPr>
        <w:jc w:val="both"/>
        <w:rPr>
          <w:lang w:val="en-US"/>
        </w:rPr>
      </w:pPr>
      <w:r>
        <w:rPr>
          <w:lang w:val="en-US"/>
        </w:rPr>
        <w:t xml:space="preserve">The </w:t>
      </w:r>
      <w:proofErr w:type="spellStart"/>
      <w:r>
        <w:rPr>
          <w:lang w:val="en-US"/>
        </w:rPr>
        <w:t>programme</w:t>
      </w:r>
      <w:proofErr w:type="spellEnd"/>
      <w:r>
        <w:rPr>
          <w:lang w:val="en-US"/>
        </w:rPr>
        <w:t xml:space="preserve"> of the conference will be published in January 2020.</w:t>
      </w:r>
    </w:p>
    <w:p w:rsidR="007767B0" w:rsidRDefault="007767B0">
      <w:pPr>
        <w:jc w:val="both"/>
        <w:rPr>
          <w:lang w:val="en-US"/>
        </w:rPr>
      </w:pPr>
    </w:p>
    <w:p w:rsidR="007767B0" w:rsidRDefault="00FD1E2B">
      <w:pPr>
        <w:jc w:val="both"/>
      </w:pPr>
      <w:r>
        <w:rPr>
          <w:lang w:val="en-US"/>
        </w:rPr>
        <w:t>Please address your proposals on a Word document (1 page abstract + name, surname</w:t>
      </w:r>
      <w:proofErr w:type="gramStart"/>
      <w:r>
        <w:rPr>
          <w:lang w:val="en-US"/>
        </w:rPr>
        <w:t>,  e</w:t>
      </w:r>
      <w:proofErr w:type="gramEnd"/>
      <w:r>
        <w:rPr>
          <w:lang w:val="en-US"/>
        </w:rPr>
        <w:t xml:space="preserve">-mail address, institution) </w:t>
      </w:r>
      <w:r>
        <w:rPr>
          <w:b/>
          <w:lang w:val="en-US"/>
        </w:rPr>
        <w:t xml:space="preserve">before </w:t>
      </w:r>
      <w:proofErr w:type="spellStart"/>
      <w:r>
        <w:rPr>
          <w:b/>
          <w:lang w:val="en-US"/>
        </w:rPr>
        <w:t>Décember</w:t>
      </w:r>
      <w:proofErr w:type="spellEnd"/>
      <w:r>
        <w:rPr>
          <w:b/>
          <w:lang w:val="en-US"/>
        </w:rPr>
        <w:t xml:space="preserve"> 31</w:t>
      </w:r>
      <w:r>
        <w:rPr>
          <w:b/>
          <w:vertAlign w:val="superscript"/>
          <w:lang w:val="en-US"/>
        </w:rPr>
        <w:t>st</w:t>
      </w:r>
      <w:r>
        <w:rPr>
          <w:b/>
          <w:lang w:val="en-US"/>
        </w:rPr>
        <w:t xml:space="preserve"> 2019</w:t>
      </w:r>
      <w:r>
        <w:rPr>
          <w:lang w:val="en-US"/>
        </w:rPr>
        <w:t xml:space="preserve"> at </w:t>
      </w:r>
      <w:hyperlink r:id="rId10">
        <w:r>
          <w:rPr>
            <w:rStyle w:val="czeinternetowe"/>
            <w:lang w:val="en-US"/>
          </w:rPr>
          <w:t>laurent.fournier@univ-amu.fr</w:t>
        </w:r>
      </w:hyperlink>
      <w:r>
        <w:rPr>
          <w:lang w:val="en-US"/>
        </w:rPr>
        <w:t xml:space="preserve"> and </w:t>
      </w:r>
      <w:hyperlink r:id="rId11">
        <w:r>
          <w:rPr>
            <w:rStyle w:val="czeinternetowe"/>
            <w:lang w:val="en-US"/>
          </w:rPr>
          <w:t>inga.kuzma@uni.lodz.pl</w:t>
        </w:r>
      </w:hyperlink>
      <w:r>
        <w:rPr>
          <w:lang w:val="en-US"/>
        </w:rPr>
        <w:t xml:space="preserve"> </w:t>
      </w:r>
    </w:p>
    <w:p w:rsidR="007767B0" w:rsidRDefault="007767B0">
      <w:pPr>
        <w:jc w:val="both"/>
        <w:rPr>
          <w:lang w:val="en-US"/>
        </w:rPr>
      </w:pPr>
    </w:p>
    <w:p w:rsidR="007767B0" w:rsidRDefault="00FD1E2B">
      <w:pPr>
        <w:jc w:val="both"/>
        <w:rPr>
          <w:lang w:val="en-US"/>
        </w:rPr>
      </w:pPr>
      <w:r>
        <w:rPr>
          <w:lang w:val="en-US"/>
        </w:rPr>
        <w:t>Websites:</w:t>
      </w:r>
    </w:p>
    <w:p w:rsidR="007767B0" w:rsidRDefault="007767B0">
      <w:pPr>
        <w:jc w:val="both"/>
        <w:rPr>
          <w:lang w:val="en-US"/>
        </w:rPr>
      </w:pPr>
    </w:p>
    <w:p w:rsidR="007767B0" w:rsidRDefault="00755A0C">
      <w:pPr>
        <w:jc w:val="both"/>
      </w:pPr>
      <w:hyperlink r:id="rId12">
        <w:r w:rsidR="00FD1E2B">
          <w:rPr>
            <w:rStyle w:val="czeinternetowe"/>
          </w:rPr>
          <w:t>https://www.siefhome.org/wg/franco/index.shtml</w:t>
        </w:r>
      </w:hyperlink>
    </w:p>
    <w:p w:rsidR="007767B0" w:rsidRDefault="007767B0">
      <w:pPr>
        <w:jc w:val="both"/>
      </w:pPr>
    </w:p>
    <w:p w:rsidR="007767B0" w:rsidRDefault="00755A0C">
      <w:pPr>
        <w:jc w:val="both"/>
      </w:pPr>
      <w:hyperlink r:id="rId13">
        <w:r w:rsidR="00FD1E2B">
          <w:rPr>
            <w:rStyle w:val="czeinternetowe"/>
          </w:rPr>
          <w:t>http://www.eurethno.altervista.org/FR/default.php</w:t>
        </w:r>
      </w:hyperlink>
    </w:p>
    <w:p w:rsidR="007767B0" w:rsidRDefault="007767B0">
      <w:pPr>
        <w:jc w:val="both"/>
      </w:pPr>
    </w:p>
    <w:p w:rsidR="007767B0" w:rsidRDefault="007767B0">
      <w:pPr>
        <w:jc w:val="both"/>
      </w:pPr>
    </w:p>
    <w:p w:rsidR="007767B0" w:rsidRDefault="007767B0">
      <w:pPr>
        <w:pStyle w:val="Corpsdetexte"/>
        <w:jc w:val="center"/>
        <w:rPr>
          <w:rStyle w:val="Mocnowyrniony"/>
          <w:color w:val="000000"/>
        </w:rPr>
      </w:pPr>
    </w:p>
    <w:p w:rsidR="007767B0" w:rsidRDefault="007767B0">
      <w:pPr>
        <w:pStyle w:val="Corpsdetexte"/>
        <w:jc w:val="center"/>
        <w:rPr>
          <w:rStyle w:val="Mocnowyrniony"/>
          <w:color w:val="000000"/>
        </w:rPr>
      </w:pPr>
    </w:p>
    <w:p w:rsidR="007767B0" w:rsidRDefault="007767B0">
      <w:pPr>
        <w:pStyle w:val="Corpsdetexte"/>
        <w:jc w:val="center"/>
        <w:rPr>
          <w:rStyle w:val="Mocnowyrniony"/>
          <w:color w:val="000000"/>
        </w:rPr>
      </w:pPr>
    </w:p>
    <w:p w:rsidR="007767B0" w:rsidRDefault="007767B0">
      <w:pPr>
        <w:pStyle w:val="Corpsdetexte"/>
        <w:jc w:val="center"/>
      </w:pPr>
    </w:p>
    <w:sectPr w:rsidR="007767B0">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B0"/>
    <w:rsid w:val="00755A0C"/>
    <w:rsid w:val="007767B0"/>
    <w:rsid w:val="00C67BD3"/>
    <w:rsid w:val="00FD1E2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91630-B36A-43E7-B0CC-E52006B5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B1"/>
    <w:rPr>
      <w:rFonts w:ascii="Times New Roman" w:eastAsia="Times New Roman" w:hAnsi="Times New Roman" w:cs="Times New Roman"/>
      <w:sz w:val="24"/>
      <w:szCs w:val="24"/>
      <w:lang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D2298A"/>
    <w:rPr>
      <w:rFonts w:ascii="Segoe UI" w:eastAsia="Times New Roman" w:hAnsi="Segoe UI" w:cs="Segoe UI"/>
      <w:sz w:val="18"/>
      <w:szCs w:val="18"/>
      <w:lang w:eastAsia="el-GR"/>
    </w:rPr>
  </w:style>
  <w:style w:type="character" w:styleId="Marquedecommentaire">
    <w:name w:val="annotation reference"/>
    <w:basedOn w:val="Policepardfaut"/>
    <w:uiPriority w:val="99"/>
    <w:semiHidden/>
    <w:unhideWhenUsed/>
    <w:qFormat/>
    <w:rsid w:val="00634D95"/>
    <w:rPr>
      <w:sz w:val="16"/>
      <w:szCs w:val="16"/>
    </w:rPr>
  </w:style>
  <w:style w:type="character" w:customStyle="1" w:styleId="CommentaireCar">
    <w:name w:val="Commentaire Car"/>
    <w:basedOn w:val="Policepardfaut"/>
    <w:link w:val="Commentaire"/>
    <w:uiPriority w:val="99"/>
    <w:semiHidden/>
    <w:qFormat/>
    <w:rsid w:val="00634D95"/>
    <w:rPr>
      <w:rFonts w:ascii="Times New Roman" w:eastAsia="Times New Roman" w:hAnsi="Times New Roman" w:cs="Times New Roman"/>
      <w:sz w:val="20"/>
      <w:szCs w:val="20"/>
      <w:lang w:eastAsia="el-GR"/>
    </w:rPr>
  </w:style>
  <w:style w:type="character" w:customStyle="1" w:styleId="ObjetducommentaireCar">
    <w:name w:val="Objet du commentaire Car"/>
    <w:basedOn w:val="CommentaireCar"/>
    <w:link w:val="Objetducommentaire"/>
    <w:uiPriority w:val="99"/>
    <w:semiHidden/>
    <w:qFormat/>
    <w:rsid w:val="00634D95"/>
    <w:rPr>
      <w:rFonts w:ascii="Times New Roman" w:eastAsia="Times New Roman" w:hAnsi="Times New Roman" w:cs="Times New Roman"/>
      <w:b/>
      <w:bCs/>
      <w:sz w:val="20"/>
      <w:szCs w:val="20"/>
      <w:lang w:eastAsia="el-GR"/>
    </w:rPr>
  </w:style>
  <w:style w:type="character" w:customStyle="1" w:styleId="czeinternetowe">
    <w:name w:val="Łącze internetowe"/>
    <w:basedOn w:val="Policepardfaut"/>
    <w:uiPriority w:val="99"/>
    <w:unhideWhenUsed/>
    <w:rsid w:val="0084766F"/>
    <w:rPr>
      <w:color w:val="0563C1" w:themeColor="hyperlink"/>
      <w:u w:val="single"/>
    </w:rPr>
  </w:style>
  <w:style w:type="character" w:customStyle="1" w:styleId="ListLabel1">
    <w:name w:val="ListLabel 1"/>
    <w:qFormat/>
    <w:rPr>
      <w:lang w:val="fr-FR"/>
    </w:rPr>
  </w:style>
  <w:style w:type="character" w:customStyle="1" w:styleId="ListLabel2">
    <w:name w:val="ListLabel 2"/>
    <w:qFormat/>
    <w:rPr>
      <w:lang w:val="fr-FR"/>
    </w:rPr>
  </w:style>
  <w:style w:type="character" w:customStyle="1" w:styleId="ListLabel3">
    <w:name w:val="ListLabel 3"/>
    <w:qFormat/>
    <w:rPr>
      <w:lang w:val="fr-FR"/>
    </w:rPr>
  </w:style>
  <w:style w:type="character" w:customStyle="1" w:styleId="Mocnowyrniony">
    <w:name w:val="Mocno wyróżniony"/>
    <w:qFormat/>
    <w:rPr>
      <w:b/>
      <w:bCs/>
    </w:rPr>
  </w:style>
  <w:style w:type="character" w:customStyle="1" w:styleId="PieddepageCar">
    <w:name w:val="Pied de page Car"/>
    <w:basedOn w:val="Policepardfaut"/>
    <w:link w:val="Pieddepage"/>
    <w:uiPriority w:val="99"/>
    <w:qFormat/>
    <w:rsid w:val="00AA6F4B"/>
    <w:rPr>
      <w:rFonts w:ascii="Times New Roman" w:eastAsia="Times New Roman" w:hAnsi="Times New Roman" w:cs="Times New Roman"/>
      <w:sz w:val="24"/>
      <w:szCs w:val="24"/>
      <w:lang w:val="fr-FR" w:eastAsia="fr-FR"/>
    </w:rPr>
  </w:style>
  <w:style w:type="character" w:customStyle="1" w:styleId="ListLabel4">
    <w:name w:val="ListLabel 4"/>
    <w:qFormat/>
    <w:rPr>
      <w:lang w:val="en-US"/>
    </w:rPr>
  </w:style>
  <w:style w:type="character" w:customStyle="1" w:styleId="ListLabel5">
    <w:name w:val="ListLabel 5"/>
    <w:qFormat/>
  </w:style>
  <w:style w:type="character" w:customStyle="1" w:styleId="ListLabel6">
    <w:name w:val="ListLabel 6"/>
    <w:qFormat/>
    <w:rPr>
      <w:lang w:val="en-US"/>
    </w:rPr>
  </w:style>
  <w:style w:type="character" w:customStyle="1" w:styleId="ListLabel7">
    <w:name w:val="ListLabel 7"/>
    <w:qFormat/>
  </w:style>
  <w:style w:type="paragraph" w:customStyle="1" w:styleId="Nagwek">
    <w:name w:val="Nagłówek"/>
    <w:basedOn w:val="Normal"/>
    <w:next w:val="Corpsdetexte"/>
    <w:qFormat/>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ks">
    <w:name w:val="Indeks"/>
    <w:basedOn w:val="Normal"/>
    <w:qFormat/>
    <w:pPr>
      <w:suppressLineNumbers/>
    </w:pPr>
    <w:rPr>
      <w:rFonts w:cs="Arial Unicode MS"/>
    </w:rPr>
  </w:style>
  <w:style w:type="paragraph" w:customStyle="1" w:styleId="Default">
    <w:name w:val="Default"/>
    <w:qFormat/>
    <w:rsid w:val="008A6456"/>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qFormat/>
    <w:rsid w:val="00D2298A"/>
    <w:rPr>
      <w:rFonts w:ascii="Segoe UI" w:hAnsi="Segoe UI" w:cs="Segoe UI"/>
      <w:sz w:val="18"/>
      <w:szCs w:val="18"/>
    </w:rPr>
  </w:style>
  <w:style w:type="paragraph" w:styleId="Commentaire">
    <w:name w:val="annotation text"/>
    <w:basedOn w:val="Normal"/>
    <w:link w:val="CommentaireCar"/>
    <w:uiPriority w:val="99"/>
    <w:semiHidden/>
    <w:unhideWhenUsed/>
    <w:qFormat/>
    <w:rsid w:val="00634D95"/>
    <w:rPr>
      <w:sz w:val="20"/>
      <w:szCs w:val="20"/>
    </w:rPr>
  </w:style>
  <w:style w:type="paragraph" w:styleId="Objetducommentaire">
    <w:name w:val="annotation subject"/>
    <w:basedOn w:val="Commentaire"/>
    <w:next w:val="Commentaire"/>
    <w:link w:val="ObjetducommentaireCar"/>
    <w:uiPriority w:val="99"/>
    <w:semiHidden/>
    <w:unhideWhenUsed/>
    <w:qFormat/>
    <w:rsid w:val="00634D95"/>
    <w:rPr>
      <w:b/>
      <w:bCs/>
    </w:rPr>
  </w:style>
  <w:style w:type="paragraph" w:styleId="Pieddepage">
    <w:name w:val="footer"/>
    <w:basedOn w:val="Normal"/>
    <w:link w:val="PieddepageCar"/>
    <w:uiPriority w:val="99"/>
    <w:unhideWhenUsed/>
    <w:rsid w:val="00AA6F4B"/>
    <w:pPr>
      <w:tabs>
        <w:tab w:val="center" w:pos="4536"/>
        <w:tab w:val="right" w:pos="9072"/>
      </w:tabs>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eurethno.altervista.org/FR/default.php"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siefhome.org/wg/franc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inga.kuzma@uni.lodz.p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laurent.fournier@univ-amu.fr"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708</Words>
  <Characters>3895</Characters>
  <Application>Microsoft Office Word</Application>
  <DocSecurity>0</DocSecurity>
  <Lines>32</Lines>
  <Paragraphs>9</Paragraphs>
  <ScaleCrop>false</ScaleCrop>
  <Company>Microsoft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Karamanes</dc:creator>
  <dc:description/>
  <cp:lastModifiedBy>LSF</cp:lastModifiedBy>
  <cp:revision>51</cp:revision>
  <dcterms:created xsi:type="dcterms:W3CDTF">2017-10-08T06:06:00Z</dcterms:created>
  <dcterms:modified xsi:type="dcterms:W3CDTF">2019-10-17T16:11:00Z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